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39" w:rsidRPr="00310C73" w:rsidRDefault="007F4973" w:rsidP="00164506">
      <w:pPr>
        <w:pStyle w:val="Web"/>
        <w:adjustRightInd w:val="0"/>
        <w:snapToGrid w:val="0"/>
        <w:spacing w:line="360" w:lineRule="exact"/>
        <w:jc w:val="center"/>
        <w:rPr>
          <w:rFonts w:ascii="標楷體" w:eastAsia="標楷體" w:hAnsi="標楷體" w:cs="Arial"/>
          <w:b/>
          <w:bCs/>
          <w:sz w:val="40"/>
          <w:szCs w:val="27"/>
        </w:rPr>
      </w:pPr>
      <w:r>
        <w:rPr>
          <w:rFonts w:ascii="標楷體" w:eastAsia="標楷體" w:hAnsi="標楷體" w:cs="Arial" w:hint="eastAsia"/>
          <w:b/>
          <w:bCs/>
          <w:sz w:val="40"/>
          <w:szCs w:val="27"/>
        </w:rPr>
        <w:t>中山工商</w:t>
      </w:r>
      <w:r w:rsidR="00AA77D3">
        <w:rPr>
          <w:rFonts w:ascii="標楷體" w:eastAsia="標楷體" w:hAnsi="標楷體" w:cs="Arial" w:hint="eastAsia"/>
          <w:b/>
          <w:bCs/>
          <w:sz w:val="40"/>
          <w:szCs w:val="27"/>
        </w:rPr>
        <w:t>汽車</w:t>
      </w:r>
      <w:r w:rsidR="004810BF" w:rsidRPr="00310C73">
        <w:rPr>
          <w:rFonts w:ascii="標楷體" w:eastAsia="標楷體" w:hAnsi="標楷體" w:cs="Arial" w:hint="eastAsia"/>
          <w:b/>
          <w:bCs/>
          <w:sz w:val="40"/>
          <w:szCs w:val="27"/>
        </w:rPr>
        <w:t>科</w:t>
      </w:r>
      <w:r w:rsidR="00845BF1" w:rsidRPr="00310C73">
        <w:rPr>
          <w:rFonts w:ascii="標楷體" w:eastAsia="標楷體" w:hAnsi="標楷體" w:cs="Arial" w:hint="eastAsia"/>
          <w:b/>
          <w:bCs/>
          <w:sz w:val="40"/>
          <w:szCs w:val="27"/>
        </w:rPr>
        <w:t>實習工廠</w:t>
      </w:r>
      <w:r w:rsidR="00064139" w:rsidRPr="00310C73">
        <w:rPr>
          <w:rFonts w:ascii="標楷體" w:eastAsia="標楷體" w:hAnsi="標楷體" w:cs="Arial"/>
          <w:b/>
          <w:bCs/>
          <w:sz w:val="40"/>
          <w:szCs w:val="27"/>
        </w:rPr>
        <w:t>管理</w:t>
      </w:r>
      <w:r>
        <w:rPr>
          <w:rFonts w:ascii="標楷體" w:eastAsia="標楷體" w:hAnsi="標楷體" w:cs="Arial" w:hint="eastAsia"/>
          <w:b/>
          <w:bCs/>
          <w:sz w:val="40"/>
          <w:szCs w:val="27"/>
        </w:rPr>
        <w:t>要點</w:t>
      </w:r>
    </w:p>
    <w:p w:rsidR="00164506" w:rsidRDefault="007F4973" w:rsidP="00164506">
      <w:pPr>
        <w:pStyle w:val="Web"/>
        <w:adjustRightInd w:val="0"/>
        <w:snapToGrid w:val="0"/>
        <w:spacing w:line="360" w:lineRule="exact"/>
        <w:jc w:val="center"/>
        <w:rPr>
          <w:rFonts w:ascii="標楷體" w:eastAsia="標楷體" w:hAnsi="標楷體" w:cs="Arial"/>
          <w:b/>
          <w:bCs/>
          <w:sz w:val="16"/>
          <w:szCs w:val="16"/>
        </w:rPr>
      </w:pPr>
      <w:r w:rsidRPr="00310C73">
        <w:rPr>
          <w:rFonts w:ascii="標楷體" w:eastAsia="標楷體" w:hAnsi="標楷體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D4DF" wp14:editId="037542EF">
                <wp:simplePos x="0" y="0"/>
                <wp:positionH relativeFrom="column">
                  <wp:posOffset>3459480</wp:posOffset>
                </wp:positionH>
                <wp:positionV relativeFrom="paragraph">
                  <wp:posOffset>123190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D3" w:rsidRPr="007F4973" w:rsidRDefault="007F4973" w:rsidP="004810B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中華民國</w:t>
                            </w:r>
                            <w:r w:rsidR="00AA77D3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10</w:t>
                            </w:r>
                            <w:r w:rsidR="00546199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7</w:t>
                            </w:r>
                            <w:r w:rsidR="00AA77D3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年9月</w:t>
                            </w:r>
                            <w:r w:rsidR="00546199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19</w:t>
                            </w:r>
                            <w:r w:rsidR="00AA77D3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 w:rsidR="00AA77D3"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訂</w:t>
                            </w:r>
                            <w:r w:rsidRPr="007F4973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2.4pt;margin-top:9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" strokecolor="white [3212]">
                <v:textbox style="mso-fit-shape-to-text:t">
                  <w:txbxContent>
                    <w:p w:rsidR="00AA77D3" w:rsidRPr="007F4973" w:rsidRDefault="007F4973" w:rsidP="004810BF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中華民國</w:t>
                      </w:r>
                      <w:r w:rsidR="00AA77D3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10</w:t>
                      </w:r>
                      <w:r w:rsidR="00546199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7</w:t>
                      </w:r>
                      <w:r w:rsidR="00AA77D3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年9月</w:t>
                      </w:r>
                      <w:r w:rsidR="00546199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19</w:t>
                      </w:r>
                      <w:r w:rsidR="00AA77D3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日</w:t>
                      </w:r>
                      <w:bookmarkStart w:id="1" w:name="_GoBack"/>
                      <w:bookmarkEnd w:id="1"/>
                      <w:r w:rsidR="00AA77D3"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訂</w:t>
                      </w:r>
                      <w:r w:rsidRPr="007F4973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 w:rsidR="00AA77D3" w:rsidRPr="00310C73" w:rsidRDefault="00AA77D3" w:rsidP="00164506">
      <w:pPr>
        <w:pStyle w:val="Web"/>
        <w:adjustRightInd w:val="0"/>
        <w:snapToGrid w:val="0"/>
        <w:spacing w:line="360" w:lineRule="exact"/>
        <w:jc w:val="center"/>
        <w:rPr>
          <w:rFonts w:ascii="標楷體" w:eastAsia="標楷體" w:hAnsi="標楷體" w:cs="Arial"/>
          <w:b/>
          <w:bCs/>
          <w:sz w:val="16"/>
          <w:szCs w:val="16"/>
        </w:rPr>
      </w:pP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="848" w:hangingChars="303" w:hanging="848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一、實習場所管理一般規定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1.</w:t>
      </w:r>
      <w:r w:rsidR="00845BF1" w:rsidRPr="00310C73">
        <w:rPr>
          <w:rFonts w:ascii="標楷體" w:eastAsia="標楷體" w:hAnsi="標楷體" w:cs="Arial" w:hint="eastAsia"/>
          <w:sz w:val="28"/>
          <w:szCs w:val="27"/>
        </w:rPr>
        <w:t>實習指導</w:t>
      </w:r>
      <w:r w:rsidRPr="00310C73">
        <w:rPr>
          <w:rFonts w:ascii="標楷體" w:eastAsia="標楷體" w:hAnsi="標楷體" w:cs="Arial"/>
          <w:sz w:val="28"/>
          <w:szCs w:val="27"/>
        </w:rPr>
        <w:t>應協助機具之維護與實習場所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安全</w:t>
      </w:r>
      <w:r w:rsidRPr="00310C73">
        <w:rPr>
          <w:rFonts w:ascii="標楷體" w:eastAsia="標楷體" w:hAnsi="標楷體" w:cs="Arial"/>
          <w:sz w:val="28"/>
          <w:szCs w:val="27"/>
        </w:rPr>
        <w:t>衛生管理。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2.實習場所佈置應有條理、並經常維護整潔。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3.機具應確實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定期</w:t>
      </w:r>
      <w:r w:rsidRPr="00310C73">
        <w:rPr>
          <w:rFonts w:ascii="標楷體" w:eastAsia="標楷體" w:hAnsi="標楷體" w:cs="Arial"/>
          <w:sz w:val="28"/>
          <w:szCs w:val="27"/>
        </w:rPr>
        <w:t>維護、保持正常使用狀況。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4.照明設備應定期檢查，保持足夠照明亮度。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5.儲藏室隨時注意防潮，並有良好的通風設備與光線、通道。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6.</w:t>
      </w:r>
      <w:r w:rsidR="005F5F05" w:rsidRPr="00310C73">
        <w:rPr>
          <w:rFonts w:ascii="標楷體" w:eastAsia="標楷體" w:hAnsi="標楷體" w:cs="Arial"/>
          <w:sz w:val="28"/>
          <w:szCs w:val="27"/>
        </w:rPr>
        <w:t>防火考慮要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周到</w:t>
      </w:r>
      <w:r w:rsidR="005F5F05" w:rsidRPr="00310C73">
        <w:rPr>
          <w:rFonts w:ascii="標楷體" w:eastAsia="標楷體" w:hAnsi="標楷體" w:cs="Arial"/>
          <w:sz w:val="28"/>
          <w:szCs w:val="27"/>
        </w:rPr>
        <w:t>，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基本</w:t>
      </w:r>
      <w:r w:rsidR="005F5F05" w:rsidRPr="00310C73">
        <w:rPr>
          <w:rFonts w:ascii="標楷體" w:eastAsia="標楷體" w:hAnsi="標楷體" w:cs="Arial"/>
          <w:sz w:val="28"/>
          <w:szCs w:val="27"/>
        </w:rPr>
        <w:t>消防設備必須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具備</w:t>
      </w:r>
      <w:r w:rsidRPr="00310C73">
        <w:rPr>
          <w:rFonts w:ascii="標楷體" w:eastAsia="標楷體" w:hAnsi="標楷體" w:cs="Arial"/>
          <w:sz w:val="28"/>
          <w:szCs w:val="27"/>
        </w:rPr>
        <w:t>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7.機具設備應保持固定的放置位置。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8.建立保養卡實施定期保養。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9.養成學生管理物品之能力，及愛護公物之習慣。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10.電源開關、插座等應適時檢查、維持良好堪用狀況。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11.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離開實習場所前</w:t>
      </w:r>
      <w:r w:rsidRPr="00310C73">
        <w:rPr>
          <w:rFonts w:ascii="標楷體" w:eastAsia="標楷體" w:hAnsi="標楷體" w:cs="Arial"/>
          <w:sz w:val="28"/>
          <w:szCs w:val="27"/>
        </w:rPr>
        <w:t>應關好門窗，並關掉水電開關，注意安全。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707" w:hangingChars="152" w:hanging="426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12.在實習場所實習，遵守實習場所規定，嚴格考核學生品德，以養成高尚職業道德。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二、器具、設備及工具之維護保養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1.由</w:t>
      </w:r>
      <w:r w:rsidR="001103EE" w:rsidRPr="00310C73">
        <w:rPr>
          <w:rFonts w:ascii="標楷體" w:eastAsia="標楷體" w:hAnsi="標楷體" w:cs="Arial" w:hint="eastAsia"/>
          <w:sz w:val="28"/>
          <w:szCs w:val="27"/>
        </w:rPr>
        <w:t>實習指導</w:t>
      </w:r>
      <w:r w:rsidRPr="00310C73">
        <w:rPr>
          <w:rFonts w:ascii="標楷體" w:eastAsia="標楷體" w:hAnsi="標楷體" w:cs="Arial"/>
          <w:sz w:val="28"/>
          <w:szCs w:val="27"/>
        </w:rPr>
        <w:t>負責器具、設備維護保養，並設置借用登記</w:t>
      </w:r>
      <w:r w:rsidR="001103EE" w:rsidRPr="00310C73">
        <w:rPr>
          <w:rFonts w:ascii="標楷體" w:eastAsia="標楷體" w:hAnsi="標楷體" w:cs="Arial" w:hint="eastAsia"/>
          <w:sz w:val="28"/>
          <w:szCs w:val="27"/>
        </w:rPr>
        <w:t>簿</w:t>
      </w:r>
      <w:r w:rsidRPr="00310C73">
        <w:rPr>
          <w:rFonts w:ascii="標楷體" w:eastAsia="標楷體" w:hAnsi="標楷體" w:cs="Arial"/>
          <w:sz w:val="28"/>
          <w:szCs w:val="27"/>
        </w:rPr>
        <w:t>，管理器具的外借與歸還。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2.材料、工具、消耗品等須設置進出登記並作定期檢查核對。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3.使用完畢之設備工具應擦拭清潔，如有損壞應即刻修護。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4.用具應依其特性，用適當方法，妥當安置於各特定位置。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lastRenderedPageBreak/>
        <w:t>5.各器具的使用程度及時間應設定標準，確立器具更換制度。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6.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場內</w:t>
      </w:r>
      <w:r w:rsidRPr="00310C73">
        <w:rPr>
          <w:rFonts w:ascii="標楷體" w:eastAsia="標楷體" w:hAnsi="標楷體" w:cs="Arial"/>
          <w:sz w:val="28"/>
          <w:szCs w:val="27"/>
        </w:rPr>
        <w:t>工具妥為編號保管，以免遺失，如有遺失，務必查明並即補充。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7.將常用儀器使用時應注意事項與附件數量名稱，印成要點貼附於儀器易見之處，並隨時提醒學生操作時應行注意事項。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8.儀器之保管應特別注意防潮，精密儀器尤忌放置儀表架之下方，器材室的下方以放置不怕受潮之器材為主，器材室內如有防潮設備最佳，否則亦應經常更換乾燥劑或更換空氣以保室內之乾燥。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9.儀器、器具的分類，得按其性質，用途區分，如分為一般工具類、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計量計類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、玻璃器類、加熱用器類、支持用器類及光學用器類等。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707" w:hangingChars="152" w:hanging="426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10.玻璃器類之儲藏，應把同種用途、規格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相同者集於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同處，並應小心置放，避免重疊或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相碰等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受損破裂，並便於取拿地方。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707" w:hangingChars="152" w:hanging="426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11.每次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實習均要用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到的一般工具，可於學期初準備整套指定學生自購備用。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707" w:hangingChars="152" w:hanging="426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12.貴重儀器應儲藏於特殊儀器櫥，特別注意防盜、防火等措施。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707" w:hangingChars="152" w:hanging="426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13.教師應於學期初、學期中及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學期末做設備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總檢查之外；對設備之借用及歸還時，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均應詳細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檢查，如有損傷、故障、遺失情形時，除了即刻報告外並迅速設法檢修，妥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予收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回原處。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三、材料管理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1.瞭解材料及消耗品之存量及用量。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2.材料採購應嚴格執行，採購材料品質完全符合特定要求的條件。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3.材料須按其種類及大小分別存放，並掛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材料牌於材料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架，以備隨時記錄。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4.材料的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儲存應顧到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舊有的材料優先發出使用。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5.材料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經剪切後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的尖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角或刺邊應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設法去除之。</w:t>
      </w:r>
    </w:p>
    <w:p w:rsidR="00845BF1" w:rsidRPr="00310C73" w:rsidRDefault="00064139" w:rsidP="005F5F05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6.實習材料之支領由擔任實習課教師簽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妥領料單交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由學生統領分發使用。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lastRenderedPageBreak/>
        <w:t>四、一般實習場所之安全措施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1.</w:t>
      </w:r>
      <w:r w:rsidR="005F5F05" w:rsidRPr="00310C73">
        <w:rPr>
          <w:rFonts w:ascii="標楷體" w:eastAsia="標楷體" w:hAnsi="標楷體" w:cs="Arial"/>
          <w:sz w:val="28"/>
          <w:szCs w:val="27"/>
        </w:rPr>
        <w:t>時常保持工場環境之清潔衛生以維護</w:t>
      </w:r>
      <w:r w:rsidR="005F5F05" w:rsidRPr="00310C73">
        <w:rPr>
          <w:rFonts w:ascii="標楷體" w:eastAsia="標楷體" w:hAnsi="標楷體" w:cs="Arial" w:hint="eastAsia"/>
          <w:sz w:val="28"/>
          <w:szCs w:val="27"/>
        </w:rPr>
        <w:t>自身安全及健康</w:t>
      </w:r>
      <w:r w:rsidRPr="00310C73">
        <w:rPr>
          <w:rFonts w:ascii="標楷體" w:eastAsia="標楷體" w:hAnsi="標楷體" w:cs="Arial"/>
          <w:sz w:val="28"/>
          <w:szCs w:val="27"/>
        </w:rPr>
        <w:t>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2.放置材料必須整齊合適，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廢料須堆置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一定處所，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以免誤撞而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發生危險。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3.工作應穿工作服，以策安全。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4.如有精神異常或過度疲累時應調查原因，並停止其工作，尤以從事較危險性之工作時更應注意。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5.不安全之操作，應隨時予以糾正。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6.工作時絕對禁止大聲講話、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追逐戲笑以及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喧嘩之類之事情。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7.危險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處應貼警告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標誌或標明顏色。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8.機械保護裝置不得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任意取拆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，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若取拆修護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必須注意回復原狀。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9.工場應具備防火及救護等設備。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五、學生管理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1.實習課注意學生穿著工作服，並配戴安全器具，同時留意是否有</w:t>
      </w:r>
      <w:proofErr w:type="gramStart"/>
      <w:r w:rsidRPr="00310C73">
        <w:rPr>
          <w:rFonts w:ascii="標楷體" w:eastAsia="標楷體" w:hAnsi="標楷體" w:cs="Arial"/>
          <w:sz w:val="28"/>
          <w:szCs w:val="27"/>
        </w:rPr>
        <w:t>浮燥心身</w:t>
      </w:r>
      <w:proofErr w:type="gramEnd"/>
      <w:r w:rsidRPr="00310C73">
        <w:rPr>
          <w:rFonts w:ascii="標楷體" w:eastAsia="標楷體" w:hAnsi="標楷體" w:cs="Arial"/>
          <w:sz w:val="28"/>
          <w:szCs w:val="27"/>
        </w:rPr>
        <w:t>不正常學生。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2.培養學生注意安全的習慣。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3.培養學生的正確職業觀念。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4.培養學生的良好職業道德。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5.培養學生保持清潔及整頓的習慣。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6.安排學生主動學習，專心學習。</w:t>
      </w:r>
    </w:p>
    <w:p w:rsidR="00845BF1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7.注重學生的個別輔導。</w:t>
      </w:r>
    </w:p>
    <w:p w:rsidR="00636D50" w:rsidRPr="00310C73" w:rsidRDefault="00064139" w:rsidP="00164506">
      <w:pPr>
        <w:pStyle w:val="Web"/>
        <w:adjustRightInd w:val="0"/>
        <w:snapToGrid w:val="0"/>
        <w:spacing w:line="360" w:lineRule="exact"/>
        <w:ind w:leftChars="117" w:left="564" w:hangingChars="101" w:hanging="283"/>
        <w:rPr>
          <w:rFonts w:ascii="標楷體" w:eastAsia="標楷體" w:hAnsi="標楷體" w:cs="Arial"/>
          <w:sz w:val="28"/>
          <w:szCs w:val="27"/>
        </w:rPr>
      </w:pPr>
      <w:r w:rsidRPr="00310C73">
        <w:rPr>
          <w:rFonts w:ascii="標楷體" w:eastAsia="標楷體" w:hAnsi="標楷體" w:cs="Arial"/>
          <w:sz w:val="28"/>
          <w:szCs w:val="27"/>
        </w:rPr>
        <w:t>8.有嚴密和客觀的考核。</w:t>
      </w:r>
    </w:p>
    <w:p w:rsidR="00845BF1" w:rsidRPr="00310C73" w:rsidRDefault="00845BF1" w:rsidP="00164506">
      <w:pPr>
        <w:pStyle w:val="Web"/>
        <w:adjustRightInd w:val="0"/>
        <w:snapToGrid w:val="0"/>
        <w:spacing w:line="360" w:lineRule="exact"/>
        <w:ind w:left="480"/>
        <w:rPr>
          <w:rFonts w:ascii="標楷體" w:eastAsia="標楷體" w:hAnsi="標楷體"/>
        </w:rPr>
      </w:pPr>
    </w:p>
    <w:sectPr w:rsidR="00845BF1" w:rsidRPr="00310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27" w:rsidRDefault="00FB7327" w:rsidP="00064139">
      <w:r>
        <w:separator/>
      </w:r>
    </w:p>
  </w:endnote>
  <w:endnote w:type="continuationSeparator" w:id="0">
    <w:p w:rsidR="00FB7327" w:rsidRDefault="00FB7327" w:rsidP="000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27" w:rsidRDefault="00FB7327" w:rsidP="00064139">
      <w:r>
        <w:separator/>
      </w:r>
    </w:p>
  </w:footnote>
  <w:footnote w:type="continuationSeparator" w:id="0">
    <w:p w:rsidR="00FB7327" w:rsidRDefault="00FB7327" w:rsidP="0006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3.1pt;height:11.8pt;visibility:visible;mso-wrap-style:square" o:bullet="t">
        <v:imagedata r:id="rId1" o:title="*"/>
      </v:shape>
    </w:pict>
  </w:numPicBullet>
  <w:abstractNum w:abstractNumId="0">
    <w:nsid w:val="005C6706"/>
    <w:multiLevelType w:val="hybridMultilevel"/>
    <w:tmpl w:val="4B346C9E"/>
    <w:lvl w:ilvl="0" w:tplc="56E293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BAA2F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4CD85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42614C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63C04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6ACED1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9806C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B5010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8C733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4C708E7"/>
    <w:multiLevelType w:val="hybridMultilevel"/>
    <w:tmpl w:val="73E6A17C"/>
    <w:lvl w:ilvl="0" w:tplc="80DE26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996AA9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03219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41AB57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0DA644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79CED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4C40D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9FEC0D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B8F85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11EE0D3C"/>
    <w:multiLevelType w:val="hybridMultilevel"/>
    <w:tmpl w:val="C6486ED0"/>
    <w:lvl w:ilvl="0" w:tplc="B6C2CDC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25251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89A9A5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24437A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7A6D1D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DF2348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62CA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B8FB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724D6A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6C1E08AC"/>
    <w:multiLevelType w:val="hybridMultilevel"/>
    <w:tmpl w:val="E466E1C6"/>
    <w:lvl w:ilvl="0" w:tplc="EF10EC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70AA04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004CAC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8E844D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AAA89E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D3E71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D209DB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D849BA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02C732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30"/>
    <w:rsid w:val="00064139"/>
    <w:rsid w:val="001103EE"/>
    <w:rsid w:val="00164506"/>
    <w:rsid w:val="00260584"/>
    <w:rsid w:val="00310C73"/>
    <w:rsid w:val="003757BB"/>
    <w:rsid w:val="00403FE1"/>
    <w:rsid w:val="004810BF"/>
    <w:rsid w:val="00546199"/>
    <w:rsid w:val="0057394C"/>
    <w:rsid w:val="005C0CD8"/>
    <w:rsid w:val="005F5F05"/>
    <w:rsid w:val="00636D50"/>
    <w:rsid w:val="0075474C"/>
    <w:rsid w:val="007F4973"/>
    <w:rsid w:val="00845BF1"/>
    <w:rsid w:val="009837AF"/>
    <w:rsid w:val="009D1630"/>
    <w:rsid w:val="00AA77D3"/>
    <w:rsid w:val="00B262B7"/>
    <w:rsid w:val="00B86799"/>
    <w:rsid w:val="00BA072D"/>
    <w:rsid w:val="00F45EEE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13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64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1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13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64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1289</Characters>
  <Application>Microsoft Office Word</Application>
  <DocSecurity>0</DocSecurity>
  <Lines>10</Lines>
  <Paragraphs>3</Paragraphs>
  <ScaleCrop>false</ScaleCrop>
  <Company>TestComputer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owner</cp:lastModifiedBy>
  <cp:revision>5</cp:revision>
  <cp:lastPrinted>2019-07-04T00:07:00Z</cp:lastPrinted>
  <dcterms:created xsi:type="dcterms:W3CDTF">2019-07-03T23:49:00Z</dcterms:created>
  <dcterms:modified xsi:type="dcterms:W3CDTF">2019-08-07T07:23:00Z</dcterms:modified>
</cp:coreProperties>
</file>